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E7D1" w14:textId="2810250B" w:rsidR="002C68DD" w:rsidRPr="002C68DD" w:rsidRDefault="002C68DD" w:rsidP="002C68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D4D4D"/>
          <w:sz w:val="22"/>
          <w:szCs w:val="22"/>
        </w:rPr>
      </w:pPr>
      <w:r w:rsidRPr="002C68DD">
        <w:rPr>
          <w:rFonts w:ascii="Arial" w:hAnsi="Arial" w:cs="Arial"/>
          <w:b/>
          <w:bCs/>
          <w:color w:val="4D4D4D"/>
          <w:sz w:val="22"/>
          <w:szCs w:val="22"/>
        </w:rPr>
        <w:t>Anne-Cécile Debrach</w:t>
      </w:r>
    </w:p>
    <w:p w14:paraId="4305BDE0" w14:textId="77777777" w:rsidR="002C68DD" w:rsidRDefault="002C68DD" w:rsidP="002C68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2"/>
          <w:szCs w:val="22"/>
        </w:rPr>
      </w:pPr>
    </w:p>
    <w:p w14:paraId="407375E8" w14:textId="77777777" w:rsidR="002C68DD" w:rsidRDefault="002C68DD" w:rsidP="002C68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2"/>
          <w:szCs w:val="22"/>
        </w:rPr>
      </w:pPr>
    </w:p>
    <w:p w14:paraId="35942D0E" w14:textId="4E522572" w:rsidR="006F7F07" w:rsidRDefault="006F7F07" w:rsidP="002C68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2"/>
          <w:szCs w:val="22"/>
        </w:rPr>
      </w:pPr>
      <w:r w:rsidRPr="002C68DD">
        <w:rPr>
          <w:rFonts w:ascii="Arial" w:hAnsi="Arial" w:cs="Arial"/>
          <w:color w:val="4D4D4D"/>
          <w:sz w:val="22"/>
          <w:szCs w:val="22"/>
        </w:rPr>
        <w:t>Anne-Cécile Debrach est médecin adjoint au sein du Service des Maladies Osseuses depuis le 1</w:t>
      </w:r>
      <w:r w:rsidRPr="002C68DD">
        <w:rPr>
          <w:rFonts w:ascii="Arial" w:hAnsi="Arial" w:cs="Arial"/>
          <w:color w:val="4D4D4D"/>
          <w:sz w:val="22"/>
          <w:szCs w:val="22"/>
          <w:vertAlign w:val="superscript"/>
        </w:rPr>
        <w:t>er</w:t>
      </w:r>
      <w:r w:rsidRPr="002C68DD">
        <w:rPr>
          <w:rFonts w:ascii="Arial" w:hAnsi="Arial" w:cs="Arial"/>
          <w:color w:val="4D4D4D"/>
          <w:sz w:val="22"/>
          <w:szCs w:val="22"/>
        </w:rPr>
        <w:t xml:space="preserve"> mai 2023.  Diplômée d’un Master en Management et Affaires Internationales réalisé à Strasbourg et aux Etats-Unis, elle a ensuite fait ses études de Médecine à la Brighton &amp; Sussex Medical School au Royaume-Uni, obtenant son diplôme avec mention Très bien en 2012. Après plusieurs années de médecine interne (en Angleterre et en Suisse), elle a commencé sa spécialité en rhumatologie au CHUV puis a obtenu son Titre FMH et sa thèse de doctorat à l’Université de Lausanne.</w:t>
      </w:r>
    </w:p>
    <w:p w14:paraId="3B2BBF2F" w14:textId="77777777" w:rsidR="002C68DD" w:rsidRPr="002C68DD" w:rsidRDefault="002C68DD" w:rsidP="002C68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2"/>
          <w:szCs w:val="22"/>
        </w:rPr>
      </w:pPr>
    </w:p>
    <w:p w14:paraId="10914B54" w14:textId="185243B8" w:rsidR="006F7F07" w:rsidRDefault="006F7F07" w:rsidP="002C68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2"/>
          <w:szCs w:val="22"/>
        </w:rPr>
      </w:pPr>
      <w:r w:rsidRPr="002C68DD">
        <w:rPr>
          <w:rFonts w:ascii="Arial" w:hAnsi="Arial" w:cs="Arial"/>
          <w:color w:val="4D4D4D"/>
          <w:sz w:val="22"/>
          <w:szCs w:val="22"/>
        </w:rPr>
        <w:t xml:space="preserve">Après 3 années comme cheffe de clinique adjointe aux Hôpitaux Universitaires de Genève, à l’Hôpital Neuchâtelois puis à l’Hôpital Fribourgeois, la Dre Dre Debrach a travaillé au CHUV en tant que cheffe de clinique de novembre 2020 à avril 2023, dans le service de rhumatologie et le Centre Interdisciplinaire des maladies osseuses où elle a développé la consultation de maladies osseuses constitutionnelle. Elle participe aux activités cliniques hospitalières et ambulatoires, à l’encadrement des </w:t>
      </w:r>
      <w:r w:rsidR="002C68DD" w:rsidRPr="002C68DD">
        <w:rPr>
          <w:rFonts w:ascii="Arial" w:hAnsi="Arial" w:cs="Arial"/>
          <w:color w:val="4D4D4D"/>
          <w:sz w:val="22"/>
          <w:szCs w:val="22"/>
        </w:rPr>
        <w:t>internes</w:t>
      </w:r>
      <w:r w:rsidRPr="002C68DD">
        <w:rPr>
          <w:rFonts w:ascii="Arial" w:hAnsi="Arial" w:cs="Arial"/>
          <w:color w:val="4D4D4D"/>
          <w:sz w:val="22"/>
          <w:szCs w:val="22"/>
        </w:rPr>
        <w:t xml:space="preserve"> et chefs de clinique ainsi qu’à la formation pré- et post-grade.</w:t>
      </w:r>
    </w:p>
    <w:p w14:paraId="26FCB4EC" w14:textId="77777777" w:rsidR="002C68DD" w:rsidRPr="002C68DD" w:rsidRDefault="002C68DD" w:rsidP="002C68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2"/>
          <w:szCs w:val="22"/>
        </w:rPr>
      </w:pPr>
    </w:p>
    <w:p w14:paraId="310395CE" w14:textId="77777777" w:rsidR="006F7F07" w:rsidRPr="002C68DD" w:rsidRDefault="006F7F07" w:rsidP="002C68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2"/>
          <w:szCs w:val="22"/>
        </w:rPr>
      </w:pPr>
      <w:r w:rsidRPr="002C68DD">
        <w:rPr>
          <w:rFonts w:ascii="Arial" w:hAnsi="Arial" w:cs="Arial"/>
          <w:color w:val="4D4D4D"/>
          <w:sz w:val="22"/>
          <w:szCs w:val="22"/>
        </w:rPr>
        <w:t>Passionnée de sport et notamment de tennis, elle a fait partie de l’équipe médicale de 3 championnats du monde (Ironman Hawaï 2010, Patinage synchonisé junior 2019, BWF Badminton et Parabadminton 2019) et des Jeux Olympiques de la Jeunesse 2020.</w:t>
      </w:r>
    </w:p>
    <w:p w14:paraId="7196D3D4" w14:textId="0EE77413" w:rsidR="006F7F07" w:rsidRPr="002C68DD" w:rsidRDefault="006F7F07" w:rsidP="002C68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2"/>
          <w:szCs w:val="22"/>
        </w:rPr>
      </w:pPr>
      <w:r w:rsidRPr="002C68DD">
        <w:rPr>
          <w:rFonts w:ascii="Arial" w:hAnsi="Arial" w:cs="Arial"/>
          <w:color w:val="4D4D4D"/>
          <w:sz w:val="22"/>
          <w:szCs w:val="22"/>
        </w:rPr>
        <w:t xml:space="preserve">Titulaire d’un Diplôme Universitaire en Maladies Osseuses Constitutionnelles (MOC) de l’Université Paris Descartes, la Dre Debrach se spécialise en maladies osseuses rares, travaillant en collaboration étroite avec l’équipe de génétique </w:t>
      </w:r>
      <w:r w:rsidR="00327914">
        <w:rPr>
          <w:rFonts w:ascii="Arial" w:hAnsi="Arial" w:cs="Arial"/>
          <w:color w:val="4D4D4D"/>
          <w:sz w:val="22"/>
          <w:szCs w:val="22"/>
        </w:rPr>
        <w:t>des HUG</w:t>
      </w:r>
      <w:r w:rsidRPr="002C68DD">
        <w:rPr>
          <w:rFonts w:ascii="Arial" w:hAnsi="Arial" w:cs="Arial"/>
          <w:color w:val="4D4D4D"/>
          <w:sz w:val="22"/>
          <w:szCs w:val="22"/>
        </w:rPr>
        <w:t>. Elle a un intérêt particulier pour les maladies exostosantes ainsi que les dysplasies poly-épiphysaires et spondylo-épi-métaphysaires. Elle garde un lien avec l’équipe de Maladies Osseuses Constitutionnelles de l’Hôpital Necker et de Lariboisière à Paris, centres de référence nationaux, où elle se rend régulièrement.</w:t>
      </w:r>
    </w:p>
    <w:p w14:paraId="42495D9B" w14:textId="77777777" w:rsidR="00F93AB2" w:rsidRPr="002C68DD" w:rsidRDefault="00F93AB2" w:rsidP="002C68DD">
      <w:pPr>
        <w:spacing w:after="0" w:line="240" w:lineRule="auto"/>
        <w:jc w:val="both"/>
        <w:rPr>
          <w:rFonts w:ascii="Arial" w:hAnsi="Arial" w:cs="Arial"/>
        </w:rPr>
      </w:pPr>
    </w:p>
    <w:sectPr w:rsidR="00F93AB2" w:rsidRPr="002C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07"/>
    <w:rsid w:val="002C68DD"/>
    <w:rsid w:val="00327914"/>
    <w:rsid w:val="00681B5F"/>
    <w:rsid w:val="006F7F07"/>
    <w:rsid w:val="009401F6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6EE32"/>
  <w15:chartTrackingRefBased/>
  <w15:docId w15:val="{C05884C1-5FCE-4F31-ADD9-42134532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6F7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Anne-Cécile Debrach</dc:creator>
  <cp:keywords/>
  <dc:description/>
  <cp:lastModifiedBy>GIROUX Katy</cp:lastModifiedBy>
  <cp:revision>3</cp:revision>
  <dcterms:created xsi:type="dcterms:W3CDTF">2023-08-14T12:05:00Z</dcterms:created>
  <dcterms:modified xsi:type="dcterms:W3CDTF">2023-08-29T11:19:00Z</dcterms:modified>
</cp:coreProperties>
</file>