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4D" w:rsidRPr="00B3225A" w:rsidRDefault="00FC3B56" w:rsidP="00F06245">
      <w:pPr>
        <w:ind w:left="4395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-1243965</wp:posOffset>
                </wp:positionH>
                <wp:positionV relativeFrom="page">
                  <wp:posOffset>921385</wp:posOffset>
                </wp:positionV>
                <wp:extent cx="2514600" cy="685165"/>
                <wp:effectExtent l="0" t="0" r="0" b="635"/>
                <wp:wrapSquare wrapText="bothSides"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E3" w:rsidRPr="00055135" w:rsidRDefault="00F16EE3" w:rsidP="00F16EE3">
                            <w:pPr>
                              <w:ind w:left="-142"/>
                              <w:rPr>
                                <w:rFonts w:ascii="Arial Narrow" w:eastAsiaTheme="minorEastAsia" w:hAnsi="Arial Narrow" w:cs="Univers-Condensed"/>
                                <w:b/>
                                <w:color w:val="36B8AC"/>
                                <w:spacing w:val="-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055135">
                              <w:rPr>
                                <w:rFonts w:ascii="Arial Narrow" w:eastAsiaTheme="minorEastAsia" w:hAnsi="Arial Narrow" w:cs="Univers-Condensed"/>
                                <w:b/>
                                <w:color w:val="36B8AC"/>
                                <w:spacing w:val="-3"/>
                                <w:sz w:val="16"/>
                                <w:szCs w:val="16"/>
                                <w:lang w:eastAsia="fr-FR"/>
                              </w:rPr>
                              <w:t>Laboratoire de virologie</w:t>
                            </w:r>
                          </w:p>
                          <w:p w:rsidR="00F16EE3" w:rsidRPr="00055135" w:rsidRDefault="00F16EE3" w:rsidP="00F16EE3">
                            <w:pPr>
                              <w:widowControl w:val="0"/>
                              <w:tabs>
                                <w:tab w:val="left" w:pos="20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-142"/>
                              <w:textAlignment w:val="center"/>
                              <w:rPr>
                                <w:rFonts w:ascii="Arial Narrow" w:eastAsiaTheme="minorEastAsia" w:hAnsi="Arial Narrow" w:cs="Arial"/>
                                <w:color w:val="595959" w:themeColor="text1" w:themeTint="A6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  <w:r w:rsidRPr="00055135">
                              <w:rPr>
                                <w:rFonts w:ascii="Arial Narrow" w:eastAsiaTheme="minorEastAsia" w:hAnsi="Arial Narrow" w:cs="Arial"/>
                                <w:color w:val="595959" w:themeColor="text1" w:themeTint="A6"/>
                                <w:sz w:val="16"/>
                                <w:szCs w:val="16"/>
                                <w:lang w:val="fr-FR" w:eastAsia="fr-FR"/>
                              </w:rPr>
                              <w:t xml:space="preserve">Rue Gabrielle-Perret-Gentil 4 </w:t>
                            </w:r>
                          </w:p>
                          <w:p w:rsidR="00F16EE3" w:rsidRPr="00055135" w:rsidRDefault="00F16EE3" w:rsidP="00F16EE3">
                            <w:pPr>
                              <w:ind w:left="-142"/>
                              <w:rPr>
                                <w:rFonts w:ascii="Arial Narrow" w:hAnsi="Arial Narrow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55135">
                              <w:rPr>
                                <w:rFonts w:ascii="Arial Narrow" w:eastAsiaTheme="minorEastAsia" w:hAnsi="Arial Narrow" w:cs="Arial"/>
                                <w:color w:val="595959" w:themeColor="text1" w:themeTint="A6"/>
                                <w:sz w:val="16"/>
                                <w:szCs w:val="16"/>
                                <w:lang w:val="fr-FR" w:eastAsia="fr-FR"/>
                              </w:rPr>
                              <w:t>CH – 1211 Genève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-97.95pt;margin-top:72.55pt;width:198pt;height: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" filled="f" stroked="f">
                <v:path arrowok="t"/>
                <v:textbox>
                  <w:txbxContent>
                    <w:p w:rsidR="00F16EE3" w:rsidRPr="00055135" w:rsidRDefault="00F16EE3" w:rsidP="00F16EE3">
                      <w:pPr>
                        <w:ind w:left="-142"/>
                        <w:rPr>
                          <w:rFonts w:ascii="Arial Narrow" w:eastAsiaTheme="minorEastAsia" w:hAnsi="Arial Narrow" w:cs="Univers-Condensed"/>
                          <w:b/>
                          <w:color w:val="36B8AC"/>
                          <w:spacing w:val="-3"/>
                          <w:sz w:val="16"/>
                          <w:szCs w:val="16"/>
                          <w:lang w:eastAsia="fr-FR"/>
                        </w:rPr>
                      </w:pPr>
                      <w:r w:rsidRPr="00055135">
                        <w:rPr>
                          <w:rFonts w:ascii="Arial Narrow" w:eastAsiaTheme="minorEastAsia" w:hAnsi="Arial Narrow" w:cs="Univers-Condensed"/>
                          <w:b/>
                          <w:color w:val="36B8AC"/>
                          <w:spacing w:val="-3"/>
                          <w:sz w:val="16"/>
                          <w:szCs w:val="16"/>
                          <w:lang w:eastAsia="fr-FR"/>
                        </w:rPr>
                        <w:t>Laboratoire de virologie</w:t>
                      </w:r>
                    </w:p>
                    <w:p w:rsidR="00F16EE3" w:rsidRPr="00055135" w:rsidRDefault="00F16EE3" w:rsidP="00F16EE3">
                      <w:pPr>
                        <w:widowControl w:val="0"/>
                        <w:tabs>
                          <w:tab w:val="left" w:pos="20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-142"/>
                        <w:textAlignment w:val="center"/>
                        <w:rPr>
                          <w:rFonts w:ascii="Arial Narrow" w:eastAsiaTheme="minorEastAsia" w:hAnsi="Arial Narrow" w:cs="Arial"/>
                          <w:color w:val="595959" w:themeColor="text1" w:themeTint="A6"/>
                          <w:sz w:val="16"/>
                          <w:szCs w:val="16"/>
                          <w:lang w:val="fr-FR" w:eastAsia="fr-FR"/>
                        </w:rPr>
                      </w:pPr>
                      <w:r w:rsidRPr="00055135">
                        <w:rPr>
                          <w:rFonts w:ascii="Arial Narrow" w:eastAsiaTheme="minorEastAsia" w:hAnsi="Arial Narrow" w:cs="Arial"/>
                          <w:color w:val="595959" w:themeColor="text1" w:themeTint="A6"/>
                          <w:sz w:val="16"/>
                          <w:szCs w:val="16"/>
                          <w:lang w:val="fr-FR" w:eastAsia="fr-FR"/>
                        </w:rPr>
                        <w:t xml:space="preserve">Rue Gabrielle-Perret-Gentil 4 </w:t>
                      </w:r>
                    </w:p>
                    <w:p w:rsidR="00F16EE3" w:rsidRPr="00055135" w:rsidRDefault="00F16EE3" w:rsidP="00F16EE3">
                      <w:pPr>
                        <w:ind w:left="-142"/>
                        <w:rPr>
                          <w:rFonts w:ascii="Arial Narrow" w:hAnsi="Arial Narrow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55135">
                        <w:rPr>
                          <w:rFonts w:ascii="Arial Narrow" w:eastAsiaTheme="minorEastAsia" w:hAnsi="Arial Narrow" w:cs="Arial"/>
                          <w:color w:val="595959" w:themeColor="text1" w:themeTint="A6"/>
                          <w:sz w:val="16"/>
                          <w:szCs w:val="16"/>
                          <w:lang w:val="fr-FR" w:eastAsia="fr-FR"/>
                        </w:rPr>
                        <w:t>CH – 1211 Genève 14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B3225A" w:rsidRPr="00B3225A" w:rsidRDefault="00B3225A" w:rsidP="00B3225A">
      <w:pPr>
        <w:tabs>
          <w:tab w:val="left" w:pos="5812"/>
        </w:tabs>
        <w:ind w:left="5812"/>
        <w:rPr>
          <w:rFonts w:ascii="Arial" w:hAnsi="Arial" w:cs="Arial"/>
        </w:rPr>
      </w:pPr>
    </w:p>
    <w:p w:rsidR="00B3225A" w:rsidRPr="00B3225A" w:rsidRDefault="00B3225A" w:rsidP="00B3225A">
      <w:pPr>
        <w:tabs>
          <w:tab w:val="left" w:pos="5812"/>
        </w:tabs>
        <w:ind w:left="5812"/>
        <w:rPr>
          <w:rFonts w:ascii="Arial" w:hAnsi="Arial" w:cs="Arial"/>
        </w:rPr>
      </w:pPr>
    </w:p>
    <w:p w:rsidR="00B3225A" w:rsidRPr="00B3225A" w:rsidRDefault="00B3225A" w:rsidP="00B3225A">
      <w:pPr>
        <w:tabs>
          <w:tab w:val="left" w:pos="5812"/>
        </w:tabs>
        <w:ind w:left="5812"/>
        <w:rPr>
          <w:rFonts w:ascii="Arial" w:hAnsi="Arial" w:cs="Arial"/>
        </w:rPr>
      </w:pPr>
    </w:p>
    <w:p w:rsidR="00B3225A" w:rsidRPr="00B3225A" w:rsidRDefault="00B3225A" w:rsidP="00B3225A">
      <w:pPr>
        <w:tabs>
          <w:tab w:val="left" w:pos="5812"/>
        </w:tabs>
        <w:ind w:left="5812"/>
        <w:rPr>
          <w:rFonts w:ascii="Arial" w:hAnsi="Arial" w:cs="Arial"/>
        </w:rPr>
      </w:pPr>
    </w:p>
    <w:p w:rsidR="00B3225A" w:rsidRPr="00B3225A" w:rsidRDefault="00B3225A" w:rsidP="00B3225A">
      <w:pPr>
        <w:tabs>
          <w:tab w:val="left" w:pos="5812"/>
        </w:tabs>
        <w:ind w:left="5812"/>
        <w:rPr>
          <w:rFonts w:ascii="Arial" w:hAnsi="Arial" w:cs="Arial"/>
        </w:rPr>
      </w:pPr>
    </w:p>
    <w:p w:rsidR="00B3225A" w:rsidRDefault="00B3225A" w:rsidP="0074779D">
      <w:pPr>
        <w:tabs>
          <w:tab w:val="left" w:pos="5812"/>
        </w:tabs>
        <w:ind w:left="5812"/>
        <w:rPr>
          <w:rFonts w:ascii="Arial" w:hAnsi="Arial" w:cs="Arial"/>
        </w:rPr>
      </w:pPr>
    </w:p>
    <w:p w:rsidR="00B3225A" w:rsidRPr="00B3225A" w:rsidRDefault="00B3225A" w:rsidP="003A4855">
      <w:pPr>
        <w:tabs>
          <w:tab w:val="left" w:pos="5812"/>
        </w:tabs>
        <w:rPr>
          <w:rFonts w:ascii="Arial" w:hAnsi="Arial" w:cs="Arial"/>
        </w:rPr>
      </w:pPr>
    </w:p>
    <w:p w:rsidR="00B3225A" w:rsidRPr="00B3225A" w:rsidRDefault="00B3225A" w:rsidP="0074779D">
      <w:pPr>
        <w:tabs>
          <w:tab w:val="left" w:pos="5812"/>
        </w:tabs>
        <w:ind w:left="5812"/>
        <w:rPr>
          <w:rFonts w:ascii="Arial" w:hAnsi="Arial" w:cs="Arial"/>
        </w:rPr>
      </w:pPr>
    </w:p>
    <w:p w:rsidR="00B3225A" w:rsidRPr="00956925" w:rsidRDefault="00AF571E" w:rsidP="00E37177">
      <w:pPr>
        <w:ind w:left="4956" w:firstLine="708"/>
        <w:rPr>
          <w:rFonts w:ascii="Arial" w:hAnsi="Arial" w:cs="Arial"/>
          <w:sz w:val="20"/>
          <w:szCs w:val="20"/>
        </w:rPr>
      </w:pPr>
      <w:r w:rsidRPr="00956925">
        <w:rPr>
          <w:rFonts w:ascii="Arial" w:hAnsi="Arial" w:cs="Arial"/>
          <w:sz w:val="20"/>
          <w:szCs w:val="20"/>
        </w:rPr>
        <w:t>Genève, le</w:t>
      </w:r>
      <w:r w:rsidR="00776720" w:rsidRPr="00956925">
        <w:rPr>
          <w:rFonts w:ascii="Arial" w:hAnsi="Arial" w:cs="Arial"/>
          <w:sz w:val="20"/>
          <w:szCs w:val="20"/>
        </w:rPr>
        <w:t xml:space="preserve"> </w:t>
      </w:r>
      <w:r w:rsidR="003F59E8">
        <w:rPr>
          <w:rFonts w:ascii="Arial" w:hAnsi="Arial" w:cs="Arial"/>
          <w:sz w:val="20"/>
          <w:szCs w:val="20"/>
        </w:rPr>
        <w:t xml:space="preserve"> 23.04.2020</w:t>
      </w:r>
    </w:p>
    <w:p w:rsidR="00A92B5E" w:rsidRPr="00956925" w:rsidRDefault="00A92B5E" w:rsidP="00B3225A">
      <w:pPr>
        <w:tabs>
          <w:tab w:val="left" w:pos="709"/>
          <w:tab w:val="left" w:pos="5812"/>
        </w:tabs>
        <w:rPr>
          <w:rFonts w:ascii="Arial" w:hAnsi="Arial" w:cs="Arial"/>
          <w:b/>
          <w:sz w:val="20"/>
          <w:szCs w:val="20"/>
        </w:rPr>
      </w:pPr>
    </w:p>
    <w:p w:rsidR="00B3225A" w:rsidRPr="00956925" w:rsidRDefault="00B3225A" w:rsidP="00B3225A">
      <w:pPr>
        <w:tabs>
          <w:tab w:val="left" w:pos="709"/>
          <w:tab w:val="left" w:pos="5812"/>
        </w:tabs>
        <w:rPr>
          <w:rFonts w:ascii="Arial" w:hAnsi="Arial" w:cs="Arial"/>
          <w:sz w:val="20"/>
          <w:szCs w:val="20"/>
        </w:rPr>
      </w:pPr>
    </w:p>
    <w:p w:rsidR="00B3225A" w:rsidRPr="00956925" w:rsidRDefault="00B3225A" w:rsidP="00B3225A">
      <w:pPr>
        <w:tabs>
          <w:tab w:val="left" w:pos="709"/>
          <w:tab w:val="left" w:pos="5812"/>
        </w:tabs>
        <w:rPr>
          <w:rFonts w:ascii="Arial" w:hAnsi="Arial" w:cs="Arial"/>
          <w:sz w:val="20"/>
          <w:szCs w:val="20"/>
        </w:rPr>
      </w:pPr>
    </w:p>
    <w:p w:rsidR="00B3225A" w:rsidRDefault="00B3225A" w:rsidP="00B3225A">
      <w:pPr>
        <w:tabs>
          <w:tab w:val="left" w:pos="709"/>
          <w:tab w:val="left" w:pos="5812"/>
        </w:tabs>
        <w:rPr>
          <w:rFonts w:ascii="Arial" w:hAnsi="Arial" w:cs="Arial"/>
          <w:b/>
          <w:sz w:val="20"/>
          <w:szCs w:val="20"/>
        </w:rPr>
      </w:pPr>
      <w:r w:rsidRPr="00956925">
        <w:rPr>
          <w:rFonts w:ascii="Arial" w:hAnsi="Arial" w:cs="Arial"/>
          <w:b/>
          <w:sz w:val="20"/>
          <w:szCs w:val="20"/>
        </w:rPr>
        <w:t>Objet:</w:t>
      </w:r>
      <w:r w:rsidRPr="00956925">
        <w:rPr>
          <w:rFonts w:ascii="Arial" w:hAnsi="Arial" w:cs="Arial"/>
          <w:b/>
          <w:sz w:val="20"/>
          <w:szCs w:val="20"/>
        </w:rPr>
        <w:tab/>
      </w:r>
      <w:r w:rsidR="003F59E8">
        <w:rPr>
          <w:rFonts w:ascii="Arial" w:hAnsi="Arial" w:cs="Arial"/>
          <w:b/>
          <w:sz w:val="20"/>
          <w:szCs w:val="20"/>
        </w:rPr>
        <w:t>Interprétation des valeurs Ct de RT-PCR pour SARS-CoV-2</w:t>
      </w:r>
    </w:p>
    <w:p w:rsidR="00E014D7" w:rsidRDefault="00E014D7" w:rsidP="00E014D7">
      <w:pPr>
        <w:tabs>
          <w:tab w:val="left" w:pos="709"/>
          <w:tab w:val="left" w:pos="5812"/>
        </w:tabs>
        <w:jc w:val="both"/>
        <w:rPr>
          <w:rFonts w:ascii="Arial" w:hAnsi="Arial" w:cs="Arial"/>
          <w:b/>
          <w:sz w:val="20"/>
          <w:szCs w:val="20"/>
        </w:rPr>
      </w:pPr>
    </w:p>
    <w:p w:rsidR="00E014D7" w:rsidRDefault="00E014D7" w:rsidP="00E014D7">
      <w:pPr>
        <w:jc w:val="both"/>
      </w:pPr>
      <w:r>
        <w:t xml:space="preserve">Les valeurs Ct (cycle </w:t>
      </w:r>
      <w:proofErr w:type="spellStart"/>
      <w:r>
        <w:t>threshold</w:t>
      </w:r>
      <w:proofErr w:type="spellEnd"/>
      <w:r>
        <w:t xml:space="preserve">) obtenues par reverse transcription </w:t>
      </w:r>
      <w:proofErr w:type="spellStart"/>
      <w:r>
        <w:t>polymerase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en temps réel (</w:t>
      </w:r>
      <w:proofErr w:type="spellStart"/>
      <w:r>
        <w:t>rRT</w:t>
      </w:r>
      <w:proofErr w:type="spellEnd"/>
      <w:r>
        <w:t>-PCR) permettent d’estimer la quantité d’ARN viral présent dans l’échantillon testé. La valeur Ct est inversement proportionnelle à la quantité d’ARN viral, donc plus une valeur Ct est élevée, plus la quantité d’ARN est faible.</w:t>
      </w:r>
    </w:p>
    <w:p w:rsidR="00E014D7" w:rsidRDefault="00E014D7" w:rsidP="00E014D7">
      <w:pPr>
        <w:jc w:val="both"/>
      </w:pPr>
    </w:p>
    <w:p w:rsidR="00E014D7" w:rsidRDefault="00E014D7" w:rsidP="00E014D7">
      <w:pPr>
        <w:jc w:val="both"/>
      </w:pPr>
      <w:r>
        <w:t xml:space="preserve">Ces valeurs Ct doivent être interprétées avec prudence et tenir compte notamment des variabilités existantes entre les différentes plateformes utilisées (voir tableau ci-dessous).  De plus, plusieurs paramètres </w:t>
      </w:r>
      <w:proofErr w:type="spellStart"/>
      <w:r>
        <w:t>préanalytiques</w:t>
      </w:r>
      <w:proofErr w:type="spellEnd"/>
      <w:r>
        <w:t xml:space="preserve"> tels que la qualité du frottis ou la quantité de milieu de transport dans le tube collecteur (1, 2 ou 3 ml) peuvent engendrer une variabilité des valeurs Ct. Le tableau ci-dessous illustre les différences de quantifications obtenues par les diverses plateformes disponibles au LV selon les valeurs Ct. A noter que pour l’ensemble de ces techniques, les valeurs Ct supérieures à 35 représentent des quantités d’ARN viral très faibles.</w:t>
      </w:r>
    </w:p>
    <w:p w:rsidR="00E014D7" w:rsidRDefault="00E014D7" w:rsidP="00E014D7">
      <w:pPr>
        <w:jc w:val="both"/>
      </w:pPr>
    </w:p>
    <w:p w:rsidR="00E014D7" w:rsidRDefault="00E014D7" w:rsidP="00E014D7">
      <w:pPr>
        <w:jc w:val="both"/>
      </w:pPr>
    </w:p>
    <w:p w:rsidR="00E014D7" w:rsidRDefault="00E014D7" w:rsidP="00E014D7">
      <w:pPr>
        <w:jc w:val="both"/>
      </w:pPr>
      <w:bookmarkStart w:id="0" w:name="_GoBack"/>
      <w:r>
        <w:rPr>
          <w:noProof/>
          <w:lang w:eastAsia="fr-CH"/>
        </w:rPr>
        <w:drawing>
          <wp:inline distT="0" distB="0" distL="0" distR="0" wp14:anchorId="58783C5A" wp14:editId="17B023BC">
            <wp:extent cx="4752975" cy="2743200"/>
            <wp:effectExtent l="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E014D7" w:rsidRPr="00956925" w:rsidRDefault="00E014D7" w:rsidP="00B3225A">
      <w:pPr>
        <w:tabs>
          <w:tab w:val="left" w:pos="709"/>
          <w:tab w:val="left" w:pos="5812"/>
        </w:tabs>
        <w:rPr>
          <w:rFonts w:ascii="Arial" w:hAnsi="Arial" w:cs="Arial"/>
          <w:b/>
          <w:sz w:val="20"/>
          <w:szCs w:val="20"/>
        </w:rPr>
      </w:pPr>
    </w:p>
    <w:p w:rsidR="00B3225A" w:rsidRPr="00956925" w:rsidRDefault="00B3225A" w:rsidP="00B3225A">
      <w:pPr>
        <w:tabs>
          <w:tab w:val="left" w:pos="709"/>
          <w:tab w:val="left" w:pos="5812"/>
        </w:tabs>
        <w:rPr>
          <w:rFonts w:ascii="Arial" w:hAnsi="Arial" w:cs="Arial"/>
          <w:sz w:val="20"/>
          <w:szCs w:val="20"/>
        </w:rPr>
      </w:pPr>
    </w:p>
    <w:sectPr w:rsidR="00B3225A" w:rsidRPr="00956925" w:rsidSect="00F06245">
      <w:footerReference w:type="default" r:id="rId8"/>
      <w:headerReference w:type="first" r:id="rId9"/>
      <w:footerReference w:type="first" r:id="rId10"/>
      <w:pgSz w:w="11906" w:h="16838"/>
      <w:pgMar w:top="1667" w:right="1134" w:bottom="1134" w:left="2552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E8" w:rsidRDefault="003F59E8" w:rsidP="00D33450">
      <w:r>
        <w:separator/>
      </w:r>
    </w:p>
  </w:endnote>
  <w:endnote w:type="continuationSeparator" w:id="0">
    <w:p w:rsidR="003F59E8" w:rsidRDefault="003F59E8" w:rsidP="00D3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">
    <w:altName w:val="Univers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9700"/>
      <w:docPartObj>
        <w:docPartGallery w:val="Page Numbers (Bottom of Page)"/>
        <w:docPartUnique/>
      </w:docPartObj>
    </w:sdtPr>
    <w:sdtEndPr/>
    <w:sdtContent>
      <w:p w:rsidR="00B3225A" w:rsidRDefault="00A92B5E" w:rsidP="00B3225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1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5A" w:rsidRPr="00055135" w:rsidRDefault="00B3225A" w:rsidP="00F06245">
    <w:pPr>
      <w:pStyle w:val="Paragraphestandard"/>
      <w:tabs>
        <w:tab w:val="left" w:pos="426"/>
      </w:tabs>
      <w:ind w:left="-1985"/>
      <w:rPr>
        <w:rFonts w:ascii="Arial" w:hAnsi="Arial" w:cs="Arial"/>
        <w:color w:val="auto"/>
        <w:sz w:val="16"/>
        <w:szCs w:val="16"/>
        <w:lang w:val="fr-CH"/>
      </w:rPr>
    </w:pPr>
    <w:r w:rsidRPr="00055135">
      <w:rPr>
        <w:rFonts w:ascii="Arial" w:hAnsi="Arial" w:cs="Arial"/>
        <w:color w:val="auto"/>
        <w:sz w:val="16"/>
        <w:szCs w:val="16"/>
        <w:lang w:val="fr-CH"/>
      </w:rPr>
      <w:t>Rue Gabrielle-Perret-Gentil 4, 1211 Genève 14, S</w:t>
    </w:r>
    <w:r w:rsidR="00055135" w:rsidRPr="00055135">
      <w:rPr>
        <w:rFonts w:ascii="Arial" w:hAnsi="Arial" w:cs="Arial"/>
        <w:color w:val="auto"/>
        <w:sz w:val="16"/>
        <w:szCs w:val="16"/>
        <w:lang w:val="fr-CH"/>
      </w:rPr>
      <w:t>uisse</w:t>
    </w:r>
    <w:r w:rsidRPr="00055135">
      <w:rPr>
        <w:rFonts w:ascii="Arial" w:hAnsi="Arial" w:cs="Arial"/>
        <w:color w:val="auto"/>
        <w:sz w:val="16"/>
        <w:szCs w:val="16"/>
        <w:lang w:val="fr-CH"/>
      </w:rPr>
      <w:t xml:space="preserve"> – T. +41 22 372 49 92 – F +41 22 372 40 97</w:t>
    </w:r>
  </w:p>
  <w:p w:rsidR="00B3225A" w:rsidRPr="00331B05" w:rsidRDefault="00B3225A" w:rsidP="00F06245">
    <w:pPr>
      <w:pStyle w:val="Pieddepage"/>
      <w:ind w:left="-1985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E8" w:rsidRDefault="003F59E8" w:rsidP="00D33450">
      <w:r>
        <w:separator/>
      </w:r>
    </w:p>
  </w:footnote>
  <w:footnote w:type="continuationSeparator" w:id="0">
    <w:p w:rsidR="003F59E8" w:rsidRDefault="003F59E8" w:rsidP="00D3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5A" w:rsidRDefault="00FC3B56" w:rsidP="00F06245">
    <w:pPr>
      <w:pStyle w:val="En-tte"/>
      <w:tabs>
        <w:tab w:val="clear" w:pos="4536"/>
        <w:tab w:val="clear" w:pos="9072"/>
        <w:tab w:val="center" w:pos="3119"/>
        <w:tab w:val="right" w:pos="9639"/>
      </w:tabs>
      <w:ind w:left="-1985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column">
                <wp:posOffset>-1263015</wp:posOffset>
              </wp:positionH>
              <wp:positionV relativeFrom="page">
                <wp:posOffset>2950845</wp:posOffset>
              </wp:positionV>
              <wp:extent cx="1114425" cy="7014210"/>
              <wp:effectExtent l="0" t="0" r="0" b="0"/>
              <wp:wrapSquare wrapText="bothSides"/>
              <wp:docPr id="28" name="Zone de text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701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6245" w:rsidRPr="000D364D" w:rsidRDefault="00F06245" w:rsidP="00F06245">
                          <w:pPr>
                            <w:ind w:left="-142"/>
                            <w:rPr>
                              <w:rFonts w:ascii="Arial Narrow" w:hAnsi="Arial Narrow"/>
                              <w:b/>
                              <w:color w:val="36B8AC"/>
                            </w:rPr>
                          </w:pPr>
                          <w:r>
                            <w:rPr>
                              <w:rFonts w:ascii="Arial Narrow" w:eastAsiaTheme="minorEastAsia" w:hAnsi="Arial Narrow" w:cs="Univers-Condensed"/>
                              <w:b/>
                              <w:color w:val="36B8AC"/>
                              <w:spacing w:val="-3"/>
                              <w:sz w:val="16"/>
                              <w:szCs w:val="16"/>
                              <w:lang w:eastAsia="fr-FR"/>
                            </w:rPr>
                            <w:t>Laboratoire de virologie</w:t>
                          </w:r>
                        </w:p>
                        <w:p w:rsidR="00F06245" w:rsidRPr="000D364D" w:rsidRDefault="00F06245" w:rsidP="00F06245">
                          <w:pPr>
                            <w:ind w:left="-142"/>
                            <w:rPr>
                              <w:rFonts w:ascii="Arial Narrow" w:eastAsiaTheme="minorEastAsia" w:hAnsi="Arial Narrow" w:cs="Univers-Condensed"/>
                              <w:color w:val="7CD9D0"/>
                              <w:spacing w:val="-3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F06245" w:rsidRPr="00812DE4" w:rsidRDefault="00F06245" w:rsidP="00F06245">
                          <w:pPr>
                            <w:ind w:left="-142"/>
                            <w:rPr>
                              <w:rFonts w:ascii="Arial Narrow" w:eastAsiaTheme="minorEastAsia" w:hAnsi="Arial Narrow" w:cs="Univers-Condensed"/>
                              <w:color w:val="36B8AC"/>
                              <w:spacing w:val="-3"/>
                              <w:sz w:val="16"/>
                              <w:szCs w:val="16"/>
                              <w:lang w:eastAsia="fr-FR"/>
                            </w:rPr>
                          </w:pPr>
                          <w:r w:rsidRPr="00812DE4">
                            <w:rPr>
                              <w:rFonts w:ascii="Arial Narrow" w:eastAsiaTheme="minorEastAsia" w:hAnsi="Arial Narrow" w:cs="Univers-Condensed"/>
                              <w:color w:val="36B8AC"/>
                              <w:spacing w:val="-3"/>
                              <w:sz w:val="16"/>
                              <w:szCs w:val="16"/>
                              <w:lang w:eastAsia="fr-FR"/>
                            </w:rPr>
                            <w:t>Service de médecine de laboratoire</w:t>
                          </w:r>
                        </w:p>
                        <w:p w:rsidR="00F06245" w:rsidRPr="000D364D" w:rsidRDefault="00F06245" w:rsidP="00F06245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-142"/>
                            <w:textAlignment w:val="center"/>
                            <w:rPr>
                              <w:rFonts w:ascii="Arial Narrow" w:eastAsiaTheme="minorEastAsia" w:hAnsi="Arial Narrow" w:cs="Univers-Condensed"/>
                              <w:color w:val="36BDB5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F06245" w:rsidRDefault="00F06245" w:rsidP="00F06245">
                          <w:pPr>
                            <w:ind w:left="-142"/>
                            <w:rPr>
                              <w:rFonts w:ascii="Arial Narrow" w:eastAsiaTheme="minorEastAsia" w:hAnsi="Arial Narrow" w:cs="Univers-Condensed"/>
                              <w:color w:val="7CD9D0"/>
                              <w:spacing w:val="-3"/>
                              <w:sz w:val="16"/>
                              <w:szCs w:val="16"/>
                              <w:lang w:eastAsia="fr-FR"/>
                            </w:rPr>
                          </w:pPr>
                          <w:r>
                            <w:rPr>
                              <w:rFonts w:ascii="Arial Narrow" w:eastAsiaTheme="minorEastAsia" w:hAnsi="Arial Narrow" w:cs="Univers-Condensed"/>
                              <w:color w:val="7CD9D0"/>
                              <w:spacing w:val="-3"/>
                              <w:sz w:val="16"/>
                              <w:szCs w:val="16"/>
                              <w:lang w:eastAsia="fr-FR"/>
                            </w:rPr>
                            <w:t>Dépar</w:t>
                          </w:r>
                          <w:r w:rsidR="00964D59">
                            <w:rPr>
                              <w:rFonts w:ascii="Arial Narrow" w:eastAsiaTheme="minorEastAsia" w:hAnsi="Arial Narrow" w:cs="Univers-Condensed"/>
                              <w:color w:val="7CD9D0"/>
                              <w:spacing w:val="-3"/>
                              <w:sz w:val="16"/>
                              <w:szCs w:val="16"/>
                              <w:lang w:eastAsia="fr-FR"/>
                            </w:rPr>
                            <w:t xml:space="preserve">tement </w:t>
                          </w:r>
                          <w:r w:rsidR="00106DF1">
                            <w:rPr>
                              <w:rFonts w:ascii="Arial Narrow" w:eastAsiaTheme="minorEastAsia" w:hAnsi="Arial Narrow" w:cs="Univers-Condensed"/>
                              <w:color w:val="7CD9D0"/>
                              <w:spacing w:val="-3"/>
                              <w:sz w:val="16"/>
                              <w:szCs w:val="16"/>
                              <w:lang w:eastAsia="fr-FR"/>
                            </w:rPr>
                            <w:t>diagnostique</w:t>
                          </w:r>
                        </w:p>
                        <w:p w:rsidR="00F06245" w:rsidRPr="000D364D" w:rsidRDefault="00F06245" w:rsidP="00F06245">
                          <w:pPr>
                            <w:ind w:left="-142"/>
                            <w:rPr>
                              <w:rFonts w:ascii="Arial Narrow" w:eastAsiaTheme="minorEastAsia" w:hAnsi="Arial Narrow" w:cs="Univers-Condensed"/>
                              <w:color w:val="7CD9D0"/>
                              <w:spacing w:val="-3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F06245" w:rsidRPr="000D364D" w:rsidRDefault="00F06245" w:rsidP="00F06245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 Narrow" w:eastAsiaTheme="minorEastAsia" w:hAnsi="Arial Narrow" w:cs="Univers-Condensed"/>
                              <w:color w:val="0CA092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F06245" w:rsidRPr="000D364D" w:rsidRDefault="00F06245" w:rsidP="00F06245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 Narrow" w:eastAsiaTheme="minorEastAsia" w:hAnsi="Arial Narrow" w:cs="Univers-Condensed"/>
                              <w:color w:val="0CA092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F06245" w:rsidRPr="000D364D" w:rsidRDefault="00F06245" w:rsidP="00F06245">
                          <w:pPr>
                            <w:ind w:left="-142"/>
                            <w:rPr>
                              <w:rFonts w:ascii="Arial Narrow" w:eastAsiaTheme="minorEastAsia" w:hAnsi="Arial Narrow" w:cs="Univers-Condensed"/>
                              <w:color w:val="7CD9D0"/>
                              <w:spacing w:val="-3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F06245" w:rsidRPr="000D364D" w:rsidRDefault="00F06245" w:rsidP="00F062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7" type="#_x0000_t202" style="position:absolute;left:0;text-align:left;margin-left:-99.45pt;margin-top:232.35pt;width:87.75pt;height:5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" filled="f" stroked="f">
              <v:path arrowok="t"/>
              <v:textbox>
                <w:txbxContent>
                  <w:p w:rsidR="00F06245" w:rsidRPr="000D364D" w:rsidRDefault="00F06245" w:rsidP="00F06245">
                    <w:pPr>
                      <w:ind w:left="-142"/>
                      <w:rPr>
                        <w:rFonts w:ascii="Arial Narrow" w:hAnsi="Arial Narrow"/>
                        <w:b/>
                        <w:color w:val="36B8AC"/>
                      </w:rPr>
                    </w:pPr>
                    <w:r>
                      <w:rPr>
                        <w:rFonts w:ascii="Arial Narrow" w:eastAsiaTheme="minorEastAsia" w:hAnsi="Arial Narrow" w:cs="Univers-Condensed"/>
                        <w:b/>
                        <w:color w:val="36B8AC"/>
                        <w:spacing w:val="-3"/>
                        <w:sz w:val="16"/>
                        <w:szCs w:val="16"/>
                        <w:lang w:eastAsia="fr-FR"/>
                      </w:rPr>
                      <w:t>Laboratoire de virologie</w:t>
                    </w:r>
                  </w:p>
                  <w:p w:rsidR="00F06245" w:rsidRPr="000D364D" w:rsidRDefault="00F06245" w:rsidP="00F06245">
                    <w:pPr>
                      <w:ind w:left="-142"/>
                      <w:rPr>
                        <w:rFonts w:ascii="Arial Narrow" w:eastAsiaTheme="minorEastAsia" w:hAnsi="Arial Narrow" w:cs="Univers-Condensed"/>
                        <w:color w:val="7CD9D0"/>
                        <w:spacing w:val="-3"/>
                        <w:sz w:val="16"/>
                        <w:szCs w:val="16"/>
                        <w:lang w:eastAsia="fr-FR"/>
                      </w:rPr>
                    </w:pPr>
                  </w:p>
                  <w:p w:rsidR="00F06245" w:rsidRPr="00812DE4" w:rsidRDefault="00F06245" w:rsidP="00F06245">
                    <w:pPr>
                      <w:ind w:left="-142"/>
                      <w:rPr>
                        <w:rFonts w:ascii="Arial Narrow" w:eastAsiaTheme="minorEastAsia" w:hAnsi="Arial Narrow" w:cs="Univers-Condensed"/>
                        <w:color w:val="36B8AC"/>
                        <w:spacing w:val="-3"/>
                        <w:sz w:val="16"/>
                        <w:szCs w:val="16"/>
                        <w:lang w:eastAsia="fr-FR"/>
                      </w:rPr>
                    </w:pPr>
                    <w:r w:rsidRPr="00812DE4">
                      <w:rPr>
                        <w:rFonts w:ascii="Arial Narrow" w:eastAsiaTheme="minorEastAsia" w:hAnsi="Arial Narrow" w:cs="Univers-Condensed"/>
                        <w:color w:val="36B8AC"/>
                        <w:spacing w:val="-3"/>
                        <w:sz w:val="16"/>
                        <w:szCs w:val="16"/>
                        <w:lang w:eastAsia="fr-FR"/>
                      </w:rPr>
                      <w:t>Service de médecine de laboratoire</w:t>
                    </w:r>
                  </w:p>
                  <w:p w:rsidR="00F06245" w:rsidRPr="000D364D" w:rsidRDefault="00F06245" w:rsidP="00F06245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-142"/>
                      <w:textAlignment w:val="center"/>
                      <w:rPr>
                        <w:rFonts w:ascii="Arial Narrow" w:eastAsiaTheme="minorEastAsia" w:hAnsi="Arial Narrow" w:cs="Univers-Condensed"/>
                        <w:color w:val="36BDB5"/>
                        <w:sz w:val="16"/>
                        <w:szCs w:val="16"/>
                        <w:lang w:eastAsia="fr-FR"/>
                      </w:rPr>
                    </w:pPr>
                  </w:p>
                  <w:p w:rsidR="00F06245" w:rsidRDefault="00F06245" w:rsidP="00F06245">
                    <w:pPr>
                      <w:ind w:left="-142"/>
                      <w:rPr>
                        <w:rFonts w:ascii="Arial Narrow" w:eastAsiaTheme="minorEastAsia" w:hAnsi="Arial Narrow" w:cs="Univers-Condensed"/>
                        <w:color w:val="7CD9D0"/>
                        <w:spacing w:val="-3"/>
                        <w:sz w:val="16"/>
                        <w:szCs w:val="16"/>
                        <w:lang w:eastAsia="fr-FR"/>
                      </w:rPr>
                    </w:pPr>
                    <w:r>
                      <w:rPr>
                        <w:rFonts w:ascii="Arial Narrow" w:eastAsiaTheme="minorEastAsia" w:hAnsi="Arial Narrow" w:cs="Univers-Condensed"/>
                        <w:color w:val="7CD9D0"/>
                        <w:spacing w:val="-3"/>
                        <w:sz w:val="16"/>
                        <w:szCs w:val="16"/>
                        <w:lang w:eastAsia="fr-FR"/>
                      </w:rPr>
                      <w:t>Dépar</w:t>
                    </w:r>
                    <w:r w:rsidR="00964D59">
                      <w:rPr>
                        <w:rFonts w:ascii="Arial Narrow" w:eastAsiaTheme="minorEastAsia" w:hAnsi="Arial Narrow" w:cs="Univers-Condensed"/>
                        <w:color w:val="7CD9D0"/>
                        <w:spacing w:val="-3"/>
                        <w:sz w:val="16"/>
                        <w:szCs w:val="16"/>
                        <w:lang w:eastAsia="fr-FR"/>
                      </w:rPr>
                      <w:t xml:space="preserve">tement </w:t>
                    </w:r>
                    <w:r w:rsidR="00106DF1">
                      <w:rPr>
                        <w:rFonts w:ascii="Arial Narrow" w:eastAsiaTheme="minorEastAsia" w:hAnsi="Arial Narrow" w:cs="Univers-Condensed"/>
                        <w:color w:val="7CD9D0"/>
                        <w:spacing w:val="-3"/>
                        <w:sz w:val="16"/>
                        <w:szCs w:val="16"/>
                        <w:lang w:eastAsia="fr-FR"/>
                      </w:rPr>
                      <w:t>diagnostique</w:t>
                    </w:r>
                  </w:p>
                  <w:p w:rsidR="00F06245" w:rsidRPr="000D364D" w:rsidRDefault="00F06245" w:rsidP="00F06245">
                    <w:pPr>
                      <w:ind w:left="-142"/>
                      <w:rPr>
                        <w:rFonts w:ascii="Arial Narrow" w:eastAsiaTheme="minorEastAsia" w:hAnsi="Arial Narrow" w:cs="Univers-Condensed"/>
                        <w:color w:val="7CD9D0"/>
                        <w:spacing w:val="-3"/>
                        <w:sz w:val="16"/>
                        <w:szCs w:val="16"/>
                        <w:lang w:eastAsia="fr-FR"/>
                      </w:rPr>
                    </w:pPr>
                  </w:p>
                  <w:p w:rsidR="00F06245" w:rsidRPr="000D364D" w:rsidRDefault="00F06245" w:rsidP="00F06245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 Narrow" w:eastAsiaTheme="minorEastAsia" w:hAnsi="Arial Narrow" w:cs="Univers-Condensed"/>
                        <w:color w:val="0CA092"/>
                        <w:sz w:val="16"/>
                        <w:szCs w:val="16"/>
                        <w:lang w:eastAsia="fr-FR"/>
                      </w:rPr>
                    </w:pPr>
                  </w:p>
                  <w:p w:rsidR="00F06245" w:rsidRPr="000D364D" w:rsidRDefault="00F06245" w:rsidP="00F06245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 Narrow" w:eastAsiaTheme="minorEastAsia" w:hAnsi="Arial Narrow" w:cs="Univers-Condensed"/>
                        <w:color w:val="0CA092"/>
                        <w:sz w:val="16"/>
                        <w:szCs w:val="16"/>
                        <w:lang w:eastAsia="fr-FR"/>
                      </w:rPr>
                    </w:pPr>
                  </w:p>
                  <w:p w:rsidR="00F06245" w:rsidRPr="000D364D" w:rsidRDefault="00F06245" w:rsidP="00F06245">
                    <w:pPr>
                      <w:ind w:left="-142"/>
                      <w:rPr>
                        <w:rFonts w:ascii="Arial Narrow" w:eastAsiaTheme="minorEastAsia" w:hAnsi="Arial Narrow" w:cs="Univers-Condensed"/>
                        <w:color w:val="7CD9D0"/>
                        <w:spacing w:val="-3"/>
                        <w:sz w:val="16"/>
                        <w:szCs w:val="16"/>
                        <w:lang w:eastAsia="fr-FR"/>
                      </w:rPr>
                    </w:pPr>
                  </w:p>
                  <w:p w:rsidR="00F06245" w:rsidRPr="000D364D" w:rsidRDefault="00F06245" w:rsidP="00F06245"/>
                </w:txbxContent>
              </v:textbox>
              <w10:wrap type="square" anchory="page"/>
              <w10:anchorlock/>
            </v:shape>
          </w:pict>
        </mc:Fallback>
      </mc:AlternateContent>
    </w:r>
    <w:r w:rsidR="00B3225A" w:rsidRPr="00D33450">
      <w:rPr>
        <w:noProof/>
        <w:lang w:eastAsia="fr-CH"/>
      </w:rPr>
      <w:drawing>
        <wp:inline distT="0" distB="0" distL="0" distR="0">
          <wp:extent cx="2101850" cy="483237"/>
          <wp:effectExtent l="19050" t="0" r="0" b="0"/>
          <wp:docPr id="7" name="Image 2" descr="LOGO_HUG_H_PANTONES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H_PANTONES_COULE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915" cy="484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8"/>
    <w:rsid w:val="00016863"/>
    <w:rsid w:val="00051725"/>
    <w:rsid w:val="00055135"/>
    <w:rsid w:val="000965EC"/>
    <w:rsid w:val="000F2402"/>
    <w:rsid w:val="00106DF1"/>
    <w:rsid w:val="001C1621"/>
    <w:rsid w:val="00224A79"/>
    <w:rsid w:val="002446D1"/>
    <w:rsid w:val="002616CF"/>
    <w:rsid w:val="002F6B7B"/>
    <w:rsid w:val="00304993"/>
    <w:rsid w:val="00331B05"/>
    <w:rsid w:val="00366966"/>
    <w:rsid w:val="003675AC"/>
    <w:rsid w:val="003A4855"/>
    <w:rsid w:val="003C35C9"/>
    <w:rsid w:val="003C63E6"/>
    <w:rsid w:val="003F59E8"/>
    <w:rsid w:val="00484F31"/>
    <w:rsid w:val="005770ED"/>
    <w:rsid w:val="005A738B"/>
    <w:rsid w:val="00607A6F"/>
    <w:rsid w:val="00634AB5"/>
    <w:rsid w:val="00666103"/>
    <w:rsid w:val="00670C1B"/>
    <w:rsid w:val="0074779D"/>
    <w:rsid w:val="00757A85"/>
    <w:rsid w:val="00776720"/>
    <w:rsid w:val="00925542"/>
    <w:rsid w:val="00956925"/>
    <w:rsid w:val="00964D59"/>
    <w:rsid w:val="009D12FF"/>
    <w:rsid w:val="00A81397"/>
    <w:rsid w:val="00A92B5E"/>
    <w:rsid w:val="00AF571E"/>
    <w:rsid w:val="00B25858"/>
    <w:rsid w:val="00B3225A"/>
    <w:rsid w:val="00B40A24"/>
    <w:rsid w:val="00B43D4D"/>
    <w:rsid w:val="00B72461"/>
    <w:rsid w:val="00B84D74"/>
    <w:rsid w:val="00BC4AE3"/>
    <w:rsid w:val="00BD32FE"/>
    <w:rsid w:val="00C02E3A"/>
    <w:rsid w:val="00C3616A"/>
    <w:rsid w:val="00C87AF7"/>
    <w:rsid w:val="00D042DE"/>
    <w:rsid w:val="00D33450"/>
    <w:rsid w:val="00E014D7"/>
    <w:rsid w:val="00E37177"/>
    <w:rsid w:val="00EE40D4"/>
    <w:rsid w:val="00F04D52"/>
    <w:rsid w:val="00F06245"/>
    <w:rsid w:val="00F16EE3"/>
    <w:rsid w:val="00F87FF1"/>
    <w:rsid w:val="00FC1B8B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43934A4-0E00-4CF7-8125-1483FCFF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34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450"/>
  </w:style>
  <w:style w:type="paragraph" w:styleId="Pieddepage">
    <w:name w:val="footer"/>
    <w:basedOn w:val="Normal"/>
    <w:link w:val="PieddepageCar"/>
    <w:uiPriority w:val="99"/>
    <w:unhideWhenUsed/>
    <w:rsid w:val="00D334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450"/>
  </w:style>
  <w:style w:type="paragraph" w:styleId="Textedebulles">
    <w:name w:val="Balloon Text"/>
    <w:basedOn w:val="Normal"/>
    <w:link w:val="TextedebullesCar"/>
    <w:uiPriority w:val="99"/>
    <w:semiHidden/>
    <w:unhideWhenUsed/>
    <w:rsid w:val="00D334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45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B3225A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MinionPro-Regular" w:eastAsia="Times New Roman" w:hAnsi="MinionPro-Regular" w:cs="MinionPro-Regular"/>
      <w:color w:val="000000"/>
      <w:sz w:val="20"/>
      <w:szCs w:val="20"/>
      <w:lang w:val="en-US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SQUES%20LETTRES%20LV\HUG_Lettre%20Labo_F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huge.ad.hcuge.ch\root\share\Virologie\2019-nCoV\5.%20Protocoles%20techniques\comparaison%20LOD%20toutes%20plateforme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eMag-QS5</c:v>
          </c:tx>
          <c:spPr>
            <a:ln w="28575">
              <a:noFill/>
            </a:ln>
          </c:spPr>
          <c:xVal>
            <c:numRef>
              <c:f>Feuil1!$A$3:$A$7</c:f>
              <c:numCache>
                <c:formatCode>0.00</c:formatCode>
                <c:ptCount val="5"/>
                <c:pt idx="0">
                  <c:v>5.1655410767223726</c:v>
                </c:pt>
                <c:pt idx="1">
                  <c:v>4.3604040547299387</c:v>
                </c:pt>
                <c:pt idx="2">
                  <c:v>3.220108088040055</c:v>
                </c:pt>
                <c:pt idx="3">
                  <c:v>2.2440295890300219</c:v>
                </c:pt>
                <c:pt idx="4">
                  <c:v>1.1395642661758498</c:v>
                </c:pt>
              </c:numCache>
            </c:numRef>
          </c:xVal>
          <c:yVal>
            <c:numRef>
              <c:f>Feuil1!$D$3:$D$8</c:f>
              <c:numCache>
                <c:formatCode>0.00</c:formatCode>
                <c:ptCount val="6"/>
                <c:pt idx="0">
                  <c:v>23.867000000000001</c:v>
                </c:pt>
                <c:pt idx="1">
                  <c:v>26.646999999999998</c:v>
                </c:pt>
                <c:pt idx="2">
                  <c:v>30.584</c:v>
                </c:pt>
                <c:pt idx="3">
                  <c:v>33.954999999999998</c:v>
                </c:pt>
                <c:pt idx="4">
                  <c:v>37.768000000000001</c:v>
                </c:pt>
                <c:pt idx="5" formatCode="General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v>Cobas-E</c:v>
          </c:tx>
          <c:spPr>
            <a:ln w="28575">
              <a:noFill/>
            </a:ln>
          </c:spPr>
          <c:xVal>
            <c:numRef>
              <c:f>Feuil1!$A$3:$A$7</c:f>
              <c:numCache>
                <c:formatCode>0.00</c:formatCode>
                <c:ptCount val="5"/>
                <c:pt idx="0">
                  <c:v>5.1655410767223726</c:v>
                </c:pt>
                <c:pt idx="1">
                  <c:v>4.3604040547299387</c:v>
                </c:pt>
                <c:pt idx="2">
                  <c:v>3.220108088040055</c:v>
                </c:pt>
                <c:pt idx="3">
                  <c:v>2.2440295890300219</c:v>
                </c:pt>
                <c:pt idx="4">
                  <c:v>1.1395642661758498</c:v>
                </c:pt>
              </c:numCache>
            </c:numRef>
          </c:xVal>
          <c:yVal>
            <c:numRef>
              <c:f>Feuil1!$G$3:$G$7</c:f>
              <c:numCache>
                <c:formatCode>General</c:formatCode>
                <c:ptCount val="5"/>
                <c:pt idx="0">
                  <c:v>24.59</c:v>
                </c:pt>
                <c:pt idx="1">
                  <c:v>27.87</c:v>
                </c:pt>
                <c:pt idx="2">
                  <c:v>31.34</c:v>
                </c:pt>
                <c:pt idx="3">
                  <c:v>34.270000000000003</c:v>
                </c:pt>
                <c:pt idx="4">
                  <c:v>38.380000000000003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Feuil1!$I$2</c:f>
              <c:strCache>
                <c:ptCount val="1"/>
                <c:pt idx="0">
                  <c:v>Ideal-Mikrogen1</c:v>
                </c:pt>
              </c:strCache>
            </c:strRef>
          </c:tx>
          <c:spPr>
            <a:ln w="28575">
              <a:noFill/>
            </a:ln>
          </c:spPr>
          <c:xVal>
            <c:numRef>
              <c:f>Feuil1!$A$3:$A$7</c:f>
              <c:numCache>
                <c:formatCode>0.00</c:formatCode>
                <c:ptCount val="5"/>
                <c:pt idx="0">
                  <c:v>5.1655410767223726</c:v>
                </c:pt>
                <c:pt idx="1">
                  <c:v>4.3604040547299387</c:v>
                </c:pt>
                <c:pt idx="2">
                  <c:v>3.220108088040055</c:v>
                </c:pt>
                <c:pt idx="3">
                  <c:v>2.2440295890300219</c:v>
                </c:pt>
                <c:pt idx="4">
                  <c:v>1.1395642661758498</c:v>
                </c:pt>
              </c:numCache>
            </c:numRef>
          </c:xVal>
          <c:yVal>
            <c:numRef>
              <c:f>Feuil1!$I$3:$I$8</c:f>
              <c:numCache>
                <c:formatCode>General</c:formatCode>
                <c:ptCount val="6"/>
                <c:pt idx="0">
                  <c:v>24.58</c:v>
                </c:pt>
                <c:pt idx="1">
                  <c:v>27.86</c:v>
                </c:pt>
                <c:pt idx="2">
                  <c:v>30.98</c:v>
                </c:pt>
                <c:pt idx="3">
                  <c:v>33.950000000000003</c:v>
                </c:pt>
                <c:pt idx="4">
                  <c:v>35.9</c:v>
                </c:pt>
                <c:pt idx="5">
                  <c:v>0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Feuil1!$H$2</c:f>
              <c:strCache>
                <c:ptCount val="1"/>
                <c:pt idx="0">
                  <c:v>BD Max</c:v>
                </c:pt>
              </c:strCache>
            </c:strRef>
          </c:tx>
          <c:spPr>
            <a:ln w="28575">
              <a:noFill/>
            </a:ln>
          </c:spPr>
          <c:xVal>
            <c:numRef>
              <c:f>Feuil1!$A$3:$A$7</c:f>
              <c:numCache>
                <c:formatCode>0.00</c:formatCode>
                <c:ptCount val="5"/>
                <c:pt idx="0">
                  <c:v>5.1655410767223726</c:v>
                </c:pt>
                <c:pt idx="1">
                  <c:v>4.3604040547299387</c:v>
                </c:pt>
                <c:pt idx="2">
                  <c:v>3.220108088040055</c:v>
                </c:pt>
                <c:pt idx="3">
                  <c:v>2.2440295890300219</c:v>
                </c:pt>
                <c:pt idx="4">
                  <c:v>1.1395642661758498</c:v>
                </c:pt>
              </c:numCache>
            </c:numRef>
          </c:xVal>
          <c:yVal>
            <c:numRef>
              <c:f>Feuil1!$H$3:$H$7</c:f>
              <c:numCache>
                <c:formatCode>General</c:formatCode>
                <c:ptCount val="5"/>
                <c:pt idx="0">
                  <c:v>27.4</c:v>
                </c:pt>
                <c:pt idx="1">
                  <c:v>31.6</c:v>
                </c:pt>
                <c:pt idx="2">
                  <c:v>33.799999999999997</c:v>
                </c:pt>
                <c:pt idx="3">
                  <c:v>34.299999999999997</c:v>
                </c:pt>
                <c:pt idx="4">
                  <c:v>37.299999999999997</c:v>
                </c:pt>
              </c:numCache>
            </c:numRef>
          </c:yVal>
          <c:smooth val="0"/>
        </c:ser>
        <c:ser>
          <c:idx val="4"/>
          <c:order val="4"/>
          <c:tx>
            <c:v>GenXpert E</c:v>
          </c:tx>
          <c:spPr>
            <a:ln w="28575">
              <a:noFill/>
            </a:ln>
          </c:spPr>
          <c:xVal>
            <c:numRef>
              <c:f>Feuil1!$A$3:$A$7</c:f>
              <c:numCache>
                <c:formatCode>0.00</c:formatCode>
                <c:ptCount val="5"/>
                <c:pt idx="0">
                  <c:v>5.1655410767223726</c:v>
                </c:pt>
                <c:pt idx="1">
                  <c:v>4.3604040547299387</c:v>
                </c:pt>
                <c:pt idx="2">
                  <c:v>3.220108088040055</c:v>
                </c:pt>
                <c:pt idx="3">
                  <c:v>2.2440295890300219</c:v>
                </c:pt>
                <c:pt idx="4">
                  <c:v>1.1395642661758498</c:v>
                </c:pt>
              </c:numCache>
            </c:numRef>
          </c:xVal>
          <c:yVal>
            <c:numRef>
              <c:f>Feuil1!$K$3:$K$7</c:f>
              <c:numCache>
                <c:formatCode>General</c:formatCode>
                <c:ptCount val="5"/>
                <c:pt idx="0">
                  <c:v>22.1</c:v>
                </c:pt>
                <c:pt idx="1">
                  <c:v>25.7</c:v>
                </c:pt>
                <c:pt idx="2">
                  <c:v>28.9</c:v>
                </c:pt>
                <c:pt idx="3">
                  <c:v>32.4</c:v>
                </c:pt>
                <c:pt idx="4">
                  <c:v>35.4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4516976"/>
        <c:axId val="354517368"/>
      </c:scatterChart>
      <c:valAx>
        <c:axId val="354516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log [copies/réaction]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354517368"/>
        <c:crosses val="autoZero"/>
        <c:crossBetween val="midCat"/>
      </c:valAx>
      <c:valAx>
        <c:axId val="354517368"/>
        <c:scaling>
          <c:orientation val="minMax"/>
          <c:min val="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CT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354516976"/>
        <c:crosses val="autoZero"/>
        <c:crossBetween val="midCat"/>
        <c:minorUnit val="5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BE18-81B8-4E84-B9AE-158562BF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HUG_Lettre Labo_F</Template>
  <TotalTime>10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2016-09-16T10:04:00Z</cp:lastPrinted>
  <dcterms:created xsi:type="dcterms:W3CDTF">2020-04-23T11:41:00Z</dcterms:created>
  <dcterms:modified xsi:type="dcterms:W3CDTF">2020-04-23T12:08:00Z</dcterms:modified>
</cp:coreProperties>
</file>